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3E7632" w:rsidRPr="003E7632" w14:paraId="1214D63F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118287A5" w14:textId="77777777" w:rsidR="003E7632" w:rsidRPr="003E7632" w:rsidRDefault="003E7632" w:rsidP="003E76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3E7632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579A8767" w14:textId="77777777" w:rsidR="003E7632" w:rsidRPr="003E7632" w:rsidRDefault="003E7632" w:rsidP="003E7632">
            <w:pPr>
              <w:rPr>
                <w:rFonts w:cs="Al-Mohanad"/>
                <w:sz w:val="32"/>
                <w:szCs w:val="32"/>
                <w:rtl/>
              </w:rPr>
            </w:pPr>
            <w:r w:rsidRPr="003E7632">
              <w:rPr>
                <w:rFonts w:cs="Fanan" w:hint="cs"/>
                <w:color w:val="000000"/>
                <w:sz w:val="32"/>
                <w:szCs w:val="32"/>
                <w:rtl/>
              </w:rPr>
              <w:t>بطاقة متابعة الاستعدادات قبل الاختبارات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5E4958AD" w14:textId="77777777" w:rsidR="003E7632" w:rsidRPr="003E7632" w:rsidRDefault="003E7632" w:rsidP="003E7632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3E7632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3EDBD205" w14:textId="77777777" w:rsidR="003E7632" w:rsidRPr="003E7632" w:rsidRDefault="003E7632" w:rsidP="003E7632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3E7632">
              <w:rPr>
                <w:rFonts w:cs="Fanan" w:hint="cs"/>
                <w:sz w:val="32"/>
                <w:szCs w:val="32"/>
                <w:rtl/>
              </w:rPr>
              <w:t>15</w:t>
            </w:r>
          </w:p>
        </w:tc>
      </w:tr>
    </w:tbl>
    <w:p w14:paraId="446BECDA" w14:textId="77777777" w:rsidR="003E7632" w:rsidRPr="003E7632" w:rsidRDefault="003E7632" w:rsidP="003E7632">
      <w:pPr>
        <w:rPr>
          <w:rFonts w:cs="Al-Mohanad"/>
        </w:rPr>
      </w:pPr>
    </w:p>
    <w:tbl>
      <w:tblPr>
        <w:bidiVisual/>
        <w:tblW w:w="1020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  <w:gridCol w:w="565"/>
        <w:gridCol w:w="565"/>
        <w:gridCol w:w="1417"/>
      </w:tblGrid>
      <w:tr w:rsidR="003E7632" w:rsidRPr="003E7632" w14:paraId="6DE1D1E4" w14:textId="77777777" w:rsidTr="00052053">
        <w:trPr>
          <w:jc w:val="center"/>
        </w:trPr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B6A4959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العمل المطلوب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78CD996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التنفيذ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1842BE1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ملاحظات</w:t>
            </w:r>
          </w:p>
          <w:p w14:paraId="36942F28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على التنفيذ</w:t>
            </w:r>
          </w:p>
        </w:tc>
      </w:tr>
      <w:tr w:rsidR="003E7632" w:rsidRPr="003E7632" w14:paraId="78B6642B" w14:textId="77777777" w:rsidTr="00052053">
        <w:trPr>
          <w:jc w:val="center"/>
        </w:trPr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B3E1928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lowKashida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857DAC9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D714743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لا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DC77A94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3E7632" w:rsidRPr="003E7632" w14:paraId="2DF3E783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EC0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إصدار قرار تشكيل لجنة التحصيل الدراسي وفق النماذج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( 1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93B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2017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DC29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28E0E44A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589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الاجتماع بلجنة التحصيل الدراسي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DD2F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388F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74C9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7422113E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2B73C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إصدار قرارات تشكيل لجان الاختبارات الفرعية </w:t>
            </w:r>
            <w:r w:rsidRPr="003E7632">
              <w:rPr>
                <w:rFonts w:ascii="Tahoma" w:hAnsi="Tahoma" w:cs="Al-Mohanad" w:hint="cs"/>
                <w:rtl/>
                <w:lang w:val="x-none"/>
              </w:rPr>
              <w:t xml:space="preserve">(لجنة التحكم والضبط، لجنة الإشراف والملاحظة، لجنة التصحيح والمراجعة، لجنة الرصد وإخراج النتائج)، </w:t>
            </w: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وفق النماذج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( 2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، 3، 4، 5، 6 )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648B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09FA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A1B9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65D26F05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C6BF6" w14:textId="77777777" w:rsidR="003E7632" w:rsidRPr="003E7632" w:rsidRDefault="003E7632" w:rsidP="003E7632">
            <w:pPr>
              <w:numPr>
                <w:ilvl w:val="0"/>
                <w:numId w:val="25"/>
              </w:numPr>
              <w:tabs>
                <w:tab w:val="left" w:pos="423"/>
              </w:tabs>
              <w:ind w:hanging="1080"/>
              <w:jc w:val="both"/>
              <w:rPr>
                <w:rFonts w:cs="Al-Mohanad"/>
                <w:sz w:val="22"/>
                <w:szCs w:val="22"/>
              </w:rPr>
            </w:pPr>
            <w:r w:rsidRPr="003E7632">
              <w:rPr>
                <w:rFonts w:cs="Al-Mohanad" w:hint="cs"/>
                <w:sz w:val="22"/>
                <w:szCs w:val="22"/>
                <w:rtl/>
              </w:rPr>
              <w:t>إعداد كشف بأسماء معدي الأسئلة والمصححين والمراجعين لكل مادة دراسية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6A0B2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ED2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62F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12E69F75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0AA0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إصدار قرار تكاليف المعلمين بإعداد الأسئلة للاختبارات وفق النموذج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( 7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686FA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90C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6BF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295220F3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FF71D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استلام أسئلة المواد من المعلمين بعد تصويرها وتغليفها لحفظها وفق النموذج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( 8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 مع ترتيبها في خزانة المدرسة حسب جدول الاختبارات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E270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06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936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7DEC1997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6C625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إعداد جداول الاختبارات لجميع الصفوف (التحريرية ومواد التقويم التكويني والمواد التي لها جانبان) وإعلانها وفق النماذج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( 10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، 11، 12، 13 )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C584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5A2B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F15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021F5468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EADB4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التأكد من اكتمال تأمين الاحتياجات والإمكانيات اللازمة وفق النموذج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( 14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AD95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2C7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83C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1C369109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5CC83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63" w:hanging="463"/>
              <w:jc w:val="both"/>
              <w:rPr>
                <w:rFonts w:cs="Al-Mohanad"/>
                <w:b/>
                <w:bCs/>
                <w:color w:val="000000"/>
                <w:rtl/>
              </w:rPr>
            </w:pPr>
            <w:r w:rsidRPr="003E7632">
              <w:rPr>
                <w:rFonts w:cs="Al-Mohanad" w:hint="cs"/>
                <w:b/>
                <w:bCs/>
                <w:rtl/>
              </w:rPr>
              <w:t>الحصول على موافقة استخدام التصحيح الآلي في أعمال الاختبارات (للمدارس المطبقة) وفق التعميم المنظم لذلك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36FF2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63C7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C830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4A5CA17E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6D790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تدقيق بيانات الطلاب في نظام نور ومطابقتها مع وثائقهم الرسمية (الهوية/ جواز السفر) من بداية العام الدراسي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8B297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752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C509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13BD5427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C3397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أخذ إقرارات معلمي المواد بإنهاء المقررات الدراسية في وقتها المحدد وفق النموذج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( 18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1960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3278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0114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20CBAD7C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2279E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متابعة تسليم المعلمين لسجلات متابعة تقويم الطلاب نهاية كل فصل دراسي وفق النموذج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( 19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D53B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0371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B2B6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6410885F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B3ED2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تجهيز ظروف الأسئل</w:t>
            </w:r>
            <w:r w:rsidRPr="003E7632">
              <w:rPr>
                <w:rFonts w:ascii="Tahoma" w:hAnsi="Tahoma" w:cs="Al-Mohanad" w:hint="eastAsia"/>
                <w:color w:val="000000"/>
                <w:rtl/>
                <w:lang w:val="x-none"/>
              </w:rPr>
              <w:t>ة</w:t>
            </w: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والإجابات مدونة بها المعلومات وفق النماذج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( 20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، 21، 22 )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5D0C9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856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1280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1D2C90FE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C967A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متابعة رصد درجات الطلاب لجميع الاختبارات الفترة التقويمية وأعمال السنة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5AABA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6455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E4A7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5952A7B4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32E33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متابعة مطابقة المعلمين كشوف الاختبارات الفترة التقويمية وأعمال السنة بعد رصدها في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030C5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208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35EE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496DED3F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87FBA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متابعة رصد درجات مواد التقويم التكويني والمواد ذات الجانبين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8EC85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7E02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ECF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455BF8FE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5FC2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متابعة مطابقة المعلمين درجات مواد التقويم التكويني والمواد ذات الجانبين بعد رصدها في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D4F18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3FB5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37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116C012C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C0628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متابعة رصد درجات السلوك والمواظبة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51D39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F4B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931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55905688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5BCB0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مطابقة درجات السلوك والمواظبة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A59E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9E00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CB9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1451BD8D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48D07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عمل بيان باللجان وأماكنها وأعداد الطلاب لكل لجنة وفق النموذج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( 23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156A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757A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875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4EFACE05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177A2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إعداد توزيع الطلاب على اللجان (أبجدياً) في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7382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445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27A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1CA68D7B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E7C2C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طباعة كشف أسماء طلبة اللجان من نظام نور وفق النموذج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( 24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5C1B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5385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BBE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6200FD19" w14:textId="77777777" w:rsidTr="0005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3C8E58E9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وضع كشف أسماء طلبة اللجنة وأرقام جلوسهم على مدخل مقر اللجنة وفي فناء المدرسة وبشكل متكرر في أكثر من موقع للتعرف على لجانهم وأرقام الجلوس بوقت كاف</w:t>
            </w:r>
          </w:p>
        </w:tc>
        <w:tc>
          <w:tcPr>
            <w:tcW w:w="565" w:type="dxa"/>
            <w:vAlign w:val="center"/>
          </w:tcPr>
          <w:p w14:paraId="3BF5C972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vAlign w:val="center"/>
          </w:tcPr>
          <w:p w14:paraId="5F3DFC58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vAlign w:val="center"/>
          </w:tcPr>
          <w:p w14:paraId="6806A551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7C82396E" w14:textId="77777777" w:rsidTr="0005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5AFA9EC4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تهيئة مقار لجان الاختبار من حيث (</w:t>
            </w:r>
            <w:r w:rsidRPr="003E7632">
              <w:rPr>
                <w:rFonts w:ascii="Tahoma" w:hAnsi="Tahoma" w:cs="Al-Mohanad" w:hint="cs"/>
                <w:sz w:val="18"/>
                <w:szCs w:val="18"/>
                <w:rtl/>
                <w:lang w:val="x-none"/>
              </w:rPr>
              <w:t>رقم اللجنة، كشف بأسماء الطلاب، أرقام الجلوس، الإضاءة، التهوية، النظافة، ... الخ)</w:t>
            </w:r>
          </w:p>
        </w:tc>
        <w:tc>
          <w:tcPr>
            <w:tcW w:w="565" w:type="dxa"/>
            <w:vAlign w:val="center"/>
          </w:tcPr>
          <w:p w14:paraId="5BA9BA9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vAlign w:val="center"/>
          </w:tcPr>
          <w:p w14:paraId="19690B14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vAlign w:val="center"/>
          </w:tcPr>
          <w:p w14:paraId="6DDAC346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5A92B825" w14:textId="77777777" w:rsidTr="0005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2AE22B78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تجهيز مقاعد الطلاب وفق العدد المحدد للجان ومناسب لمساحة المقر ووضع أرقام الجلوس عليها مرتبة تصاعدياً</w:t>
            </w:r>
          </w:p>
        </w:tc>
        <w:tc>
          <w:tcPr>
            <w:tcW w:w="565" w:type="dxa"/>
            <w:vAlign w:val="center"/>
          </w:tcPr>
          <w:p w14:paraId="41AA73D5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vAlign w:val="center"/>
          </w:tcPr>
          <w:p w14:paraId="432A9908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vAlign w:val="center"/>
          </w:tcPr>
          <w:p w14:paraId="543D9BE6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352B77DA" w14:textId="77777777" w:rsidTr="0005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49AF4B5E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تجهيز مقار اللجان التنظيمية العاملة</w:t>
            </w:r>
          </w:p>
        </w:tc>
        <w:tc>
          <w:tcPr>
            <w:tcW w:w="565" w:type="dxa"/>
            <w:vAlign w:val="center"/>
          </w:tcPr>
          <w:p w14:paraId="64EB2C83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vAlign w:val="center"/>
          </w:tcPr>
          <w:p w14:paraId="2D1795DA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vAlign w:val="center"/>
          </w:tcPr>
          <w:p w14:paraId="7CDC9420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31350194" w14:textId="77777777" w:rsidTr="0005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5FA1B325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تجهيز أماكن حفظ أوراق إجابات الطلاب</w:t>
            </w:r>
          </w:p>
        </w:tc>
        <w:tc>
          <w:tcPr>
            <w:tcW w:w="565" w:type="dxa"/>
            <w:vAlign w:val="center"/>
          </w:tcPr>
          <w:p w14:paraId="5962812F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vAlign w:val="center"/>
          </w:tcPr>
          <w:p w14:paraId="3302D3BF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vAlign w:val="center"/>
          </w:tcPr>
          <w:p w14:paraId="0E8220E7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1A940F4D" w14:textId="77777777" w:rsidTr="0005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598A656D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rtl/>
                <w:lang w:val="x-none"/>
              </w:rPr>
              <w:t>إعداد الجدول العام لتوزيع الملاحظين على اللجان</w:t>
            </w:r>
            <w:r w:rsidRPr="003E7632">
              <w:rPr>
                <w:rFonts w:ascii="Tahoma" w:hAnsi="Tahoma" w:cs="Al-Mohanad" w:hint="cs"/>
                <w:b/>
                <w:bCs/>
                <w:rtl/>
                <w:lang w:val="x-none"/>
              </w:rPr>
              <w:t xml:space="preserve">، </w:t>
            </w:r>
            <w:r w:rsidRPr="003E7632">
              <w:rPr>
                <w:rFonts w:ascii="Tahoma" w:hAnsi="Tahoma" w:cs="Al-Mohanad" w:hint="cs"/>
                <w:color w:val="000000"/>
                <w:shd w:val="clear" w:color="auto" w:fill="FFFFFF"/>
                <w:rtl/>
                <w:lang w:val="x-none"/>
              </w:rPr>
              <w:t xml:space="preserve">ويُراعى أن يكون عدد أعضاء كل لجنة متناسباً مع حجم العمل وأعداد الطلاب </w:t>
            </w: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وفق النموذج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( 25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</w:t>
            </w:r>
          </w:p>
        </w:tc>
        <w:tc>
          <w:tcPr>
            <w:tcW w:w="565" w:type="dxa"/>
            <w:vAlign w:val="center"/>
          </w:tcPr>
          <w:p w14:paraId="2D61FE8F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vAlign w:val="center"/>
          </w:tcPr>
          <w:p w14:paraId="236F865F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vAlign w:val="center"/>
          </w:tcPr>
          <w:p w14:paraId="0882BCD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66CB2575" w14:textId="77777777" w:rsidTr="0005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3D1BCC79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تفريغ أسماء الملاحظين على نموذج الملاحظة اليومية وفق النموذج رقم </w:t>
            </w:r>
            <w:proofErr w:type="gramStart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( 26</w:t>
            </w:r>
            <w:proofErr w:type="gramEnd"/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 xml:space="preserve"> )</w:t>
            </w:r>
          </w:p>
        </w:tc>
        <w:tc>
          <w:tcPr>
            <w:tcW w:w="565" w:type="dxa"/>
            <w:vAlign w:val="center"/>
          </w:tcPr>
          <w:p w14:paraId="6E800D14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vAlign w:val="center"/>
          </w:tcPr>
          <w:p w14:paraId="4182B146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vAlign w:val="center"/>
          </w:tcPr>
          <w:p w14:paraId="4DD7B1C1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59CA3EC9" w14:textId="77777777" w:rsidTr="0005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1A68EC5F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تطبيق ضوابط انتساب غير السعوديين وفق ما ورد في الفصل الرابع من دليل القبول والتسجيل في التعليم العام</w:t>
            </w:r>
          </w:p>
        </w:tc>
        <w:tc>
          <w:tcPr>
            <w:tcW w:w="565" w:type="dxa"/>
            <w:vAlign w:val="center"/>
          </w:tcPr>
          <w:p w14:paraId="4640BD72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vAlign w:val="center"/>
          </w:tcPr>
          <w:p w14:paraId="3CB09C73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vAlign w:val="center"/>
          </w:tcPr>
          <w:p w14:paraId="5E6EC00B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  <w:tr w:rsidR="003E7632" w:rsidRPr="003E7632" w14:paraId="485C4D2C" w14:textId="77777777" w:rsidTr="0005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654" w:type="dxa"/>
            <w:vAlign w:val="center"/>
          </w:tcPr>
          <w:p w14:paraId="3ED7883A" w14:textId="77777777" w:rsidR="003E7632" w:rsidRPr="003E7632" w:rsidRDefault="003E7632" w:rsidP="003E7632">
            <w:pPr>
              <w:numPr>
                <w:ilvl w:val="0"/>
                <w:numId w:val="25"/>
              </w:numPr>
              <w:ind w:left="455" w:hanging="455"/>
              <w:jc w:val="both"/>
              <w:rPr>
                <w:rFonts w:ascii="Tahoma" w:hAnsi="Tahoma" w:cs="Al-Mohanad"/>
                <w:color w:val="000000"/>
                <w:lang w:val="x-none"/>
              </w:rPr>
            </w:pPr>
            <w:r w:rsidRPr="003E7632">
              <w:rPr>
                <w:rFonts w:ascii="Tahoma" w:hAnsi="Tahoma" w:cs="Al-Mohanad" w:hint="cs"/>
                <w:color w:val="000000"/>
                <w:rtl/>
                <w:lang w:val="x-none"/>
              </w:rPr>
              <w:t>الاجتماع العام بجميع العاملين بالمدرسة</w:t>
            </w:r>
          </w:p>
        </w:tc>
        <w:tc>
          <w:tcPr>
            <w:tcW w:w="565" w:type="dxa"/>
            <w:vAlign w:val="center"/>
          </w:tcPr>
          <w:p w14:paraId="6D91DF6D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565" w:type="dxa"/>
            <w:vAlign w:val="center"/>
          </w:tcPr>
          <w:p w14:paraId="103547F2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  <w:tc>
          <w:tcPr>
            <w:tcW w:w="1417" w:type="dxa"/>
            <w:vAlign w:val="center"/>
          </w:tcPr>
          <w:p w14:paraId="6715BF64" w14:textId="77777777" w:rsidR="003E7632" w:rsidRPr="003E7632" w:rsidRDefault="003E7632" w:rsidP="003E7632">
            <w:pPr>
              <w:jc w:val="center"/>
              <w:rPr>
                <w:rFonts w:ascii="Tahoma" w:hAnsi="Tahoma" w:cs="Al-Mohanad"/>
                <w:color w:val="000000"/>
                <w:lang w:val="x-none"/>
              </w:rPr>
            </w:pPr>
          </w:p>
        </w:tc>
      </w:tr>
    </w:tbl>
    <w:p w14:paraId="180975C4" w14:textId="77777777" w:rsidR="003E7632" w:rsidRPr="003E7632" w:rsidRDefault="003E7632" w:rsidP="003E7632">
      <w:pPr>
        <w:numPr>
          <w:ilvl w:val="0"/>
          <w:numId w:val="21"/>
        </w:numPr>
        <w:ind w:left="282" w:hanging="284"/>
        <w:rPr>
          <w:rFonts w:cs="AL-Mohanad Bold"/>
        </w:rPr>
      </w:pPr>
      <w:r w:rsidRPr="003E7632">
        <w:rPr>
          <w:rFonts w:cs="Al-Mohanad" w:hint="cs"/>
          <w:rtl/>
        </w:rPr>
        <w:t>يحفظ بملف أعمال الاختبارات.</w:t>
      </w:r>
    </w:p>
    <w:p w14:paraId="3DF79F71" w14:textId="77777777" w:rsidR="003E7632" w:rsidRPr="003E7632" w:rsidRDefault="003E7632" w:rsidP="003E7632">
      <w:pPr>
        <w:ind w:left="282"/>
        <w:rPr>
          <w:rFonts w:cs="AL-Mohanad Bold"/>
        </w:rPr>
      </w:pPr>
    </w:p>
    <w:p w14:paraId="6B8D8176" w14:textId="77777777" w:rsidR="005870E7" w:rsidRPr="003E7632" w:rsidRDefault="005870E7" w:rsidP="003E7632">
      <w:pPr>
        <w:rPr>
          <w:rtl/>
        </w:rPr>
      </w:pPr>
    </w:p>
    <w:sectPr w:rsidR="005870E7" w:rsidRPr="003E7632" w:rsidSect="004355FE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3BE5" w14:textId="77777777" w:rsidR="004355FE" w:rsidRDefault="004355FE" w:rsidP="007012C7">
      <w:r>
        <w:separator/>
      </w:r>
    </w:p>
  </w:endnote>
  <w:endnote w:type="continuationSeparator" w:id="0">
    <w:p w14:paraId="05E0BDC1" w14:textId="77777777" w:rsidR="004355FE" w:rsidRDefault="004355FE" w:rsidP="007012C7">
      <w:r>
        <w:continuationSeparator/>
      </w:r>
    </w:p>
  </w:endnote>
  <w:endnote w:type="continuationNotice" w:id="1">
    <w:p w14:paraId="324CC0DE" w14:textId="77777777" w:rsidR="004355FE" w:rsidRDefault="00435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3533" w14:textId="77777777" w:rsidR="004355FE" w:rsidRDefault="004355FE" w:rsidP="007012C7">
      <w:r>
        <w:separator/>
      </w:r>
    </w:p>
  </w:footnote>
  <w:footnote w:type="continuationSeparator" w:id="0">
    <w:p w14:paraId="36674386" w14:textId="77777777" w:rsidR="004355FE" w:rsidRDefault="004355FE" w:rsidP="007012C7">
      <w:r>
        <w:continuationSeparator/>
      </w:r>
    </w:p>
  </w:footnote>
  <w:footnote w:type="continuationNotice" w:id="1">
    <w:p w14:paraId="471E91B5" w14:textId="77777777" w:rsidR="004355FE" w:rsidRDefault="00435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2"/>
  </w:num>
  <w:num w:numId="2" w16cid:durableId="1098327079">
    <w:abstractNumId w:val="11"/>
  </w:num>
  <w:num w:numId="3" w16cid:durableId="835076834">
    <w:abstractNumId w:val="15"/>
  </w:num>
  <w:num w:numId="4" w16cid:durableId="824903313">
    <w:abstractNumId w:val="21"/>
  </w:num>
  <w:num w:numId="5" w16cid:durableId="227542894">
    <w:abstractNumId w:val="20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6"/>
  </w:num>
  <w:num w:numId="9" w16cid:durableId="1163011052">
    <w:abstractNumId w:val="12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9"/>
  </w:num>
  <w:num w:numId="14" w16cid:durableId="523861135">
    <w:abstractNumId w:val="2"/>
  </w:num>
  <w:num w:numId="15" w16cid:durableId="720861403">
    <w:abstractNumId w:val="23"/>
  </w:num>
  <w:num w:numId="16" w16cid:durableId="1886722066">
    <w:abstractNumId w:val="24"/>
  </w:num>
  <w:num w:numId="17" w16cid:durableId="1659307351">
    <w:abstractNumId w:val="17"/>
  </w:num>
  <w:num w:numId="18" w16cid:durableId="875460252">
    <w:abstractNumId w:val="18"/>
  </w:num>
  <w:num w:numId="19" w16cid:durableId="1546943643">
    <w:abstractNumId w:val="1"/>
  </w:num>
  <w:num w:numId="20" w16cid:durableId="1336424464">
    <w:abstractNumId w:val="0"/>
  </w:num>
  <w:num w:numId="21" w16cid:durableId="1018695671">
    <w:abstractNumId w:val="19"/>
  </w:num>
  <w:num w:numId="22" w16cid:durableId="2032802333">
    <w:abstractNumId w:val="14"/>
  </w:num>
  <w:num w:numId="23" w16cid:durableId="1527522040">
    <w:abstractNumId w:val="10"/>
  </w:num>
  <w:num w:numId="24" w16cid:durableId="2017225268">
    <w:abstractNumId w:val="8"/>
  </w:num>
  <w:num w:numId="25" w16cid:durableId="466362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355FE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2024-01-27T11:47:00Z</cp:lastPrinted>
  <dcterms:created xsi:type="dcterms:W3CDTF">2024-01-27T11:49:00Z</dcterms:created>
  <dcterms:modified xsi:type="dcterms:W3CDTF">2024-01-27T11:49:00Z</dcterms:modified>
</cp:coreProperties>
</file>